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4CE5" w14:textId="77777777" w:rsidR="00E82111" w:rsidRDefault="00EC303A" w:rsidP="00B6448E">
      <w:pPr>
        <w:ind w:left="0" w:firstLine="0"/>
      </w:pPr>
    </w:p>
    <w:tbl>
      <w:tblPr>
        <w:tblStyle w:val="TableGrid"/>
        <w:tblW w:w="16019" w:type="dxa"/>
        <w:tblInd w:w="-992" w:type="dxa"/>
        <w:tblCellMar>
          <w:left w:w="5" w:type="dxa"/>
          <w:right w:w="39" w:type="dxa"/>
        </w:tblCellMar>
        <w:tblLook w:val="04A0" w:firstRow="1" w:lastRow="0" w:firstColumn="1" w:lastColumn="0" w:noHBand="0" w:noVBand="1"/>
      </w:tblPr>
      <w:tblGrid>
        <w:gridCol w:w="1178"/>
        <w:gridCol w:w="3100"/>
        <w:gridCol w:w="1709"/>
        <w:gridCol w:w="1656"/>
        <w:gridCol w:w="1445"/>
        <w:gridCol w:w="1842"/>
        <w:gridCol w:w="1539"/>
        <w:gridCol w:w="3550"/>
      </w:tblGrid>
      <w:tr w:rsidR="00AB7066" w14:paraId="4BA94CEE" w14:textId="77777777" w:rsidTr="00226241">
        <w:trPr>
          <w:trHeight w:val="559"/>
          <w:tblHeader/>
        </w:trPr>
        <w:tc>
          <w:tcPr>
            <w:tcW w:w="1178" w:type="dxa"/>
            <w:tcBorders>
              <w:top w:val="single" w:sz="4" w:space="0" w:color="000000"/>
              <w:left w:val="single" w:sz="4" w:space="0" w:color="000000"/>
              <w:bottom w:val="single" w:sz="4" w:space="0" w:color="000000"/>
              <w:right w:val="single" w:sz="4" w:space="0" w:color="000000"/>
            </w:tcBorders>
            <w:shd w:val="clear" w:color="auto" w:fill="9CC2E4"/>
          </w:tcPr>
          <w:p w14:paraId="4BA94CE6" w14:textId="77777777" w:rsidR="00E82111" w:rsidRDefault="00EC303A">
            <w:pPr>
              <w:ind w:left="349" w:hanging="173"/>
            </w:pPr>
            <w:r>
              <w:t xml:space="preserve">Date &amp; Min </w:t>
            </w:r>
          </w:p>
        </w:tc>
        <w:tc>
          <w:tcPr>
            <w:tcW w:w="3100" w:type="dxa"/>
            <w:tcBorders>
              <w:top w:val="single" w:sz="4" w:space="0" w:color="000000"/>
              <w:left w:val="single" w:sz="4" w:space="0" w:color="000000"/>
              <w:bottom w:val="single" w:sz="4" w:space="0" w:color="000000"/>
              <w:right w:val="single" w:sz="4" w:space="0" w:color="000000"/>
            </w:tcBorders>
            <w:shd w:val="clear" w:color="auto" w:fill="9CC2E4"/>
          </w:tcPr>
          <w:p w14:paraId="4BA94CE7" w14:textId="77777777" w:rsidR="00E82111" w:rsidRDefault="00EC303A">
            <w:pPr>
              <w:ind w:left="91" w:firstLine="0"/>
              <w:jc w:val="center"/>
            </w:pPr>
            <w:r>
              <w:t xml:space="preserve">Recommendation </w:t>
            </w:r>
          </w:p>
        </w:tc>
        <w:tc>
          <w:tcPr>
            <w:tcW w:w="1709" w:type="dxa"/>
            <w:tcBorders>
              <w:top w:val="single" w:sz="4" w:space="0" w:color="000000"/>
              <w:left w:val="single" w:sz="4" w:space="0" w:color="000000"/>
              <w:bottom w:val="single" w:sz="4" w:space="0" w:color="000000"/>
              <w:right w:val="single" w:sz="4" w:space="0" w:color="000000"/>
            </w:tcBorders>
            <w:shd w:val="clear" w:color="auto" w:fill="9CC2E4"/>
          </w:tcPr>
          <w:p w14:paraId="4BA94CE8" w14:textId="77777777" w:rsidR="00E82111" w:rsidRDefault="00EC303A">
            <w:pPr>
              <w:ind w:left="108" w:right="7" w:firstLine="0"/>
              <w:jc w:val="center"/>
            </w:pPr>
            <w:r>
              <w:t xml:space="preserve">Lead Member </w:t>
            </w:r>
          </w:p>
        </w:tc>
        <w:tc>
          <w:tcPr>
            <w:tcW w:w="1656" w:type="dxa"/>
            <w:tcBorders>
              <w:top w:val="single" w:sz="4" w:space="0" w:color="000000"/>
              <w:left w:val="single" w:sz="4" w:space="0" w:color="000000"/>
              <w:bottom w:val="single" w:sz="4" w:space="0" w:color="000000"/>
              <w:right w:val="single" w:sz="4" w:space="0" w:color="000000"/>
            </w:tcBorders>
            <w:shd w:val="clear" w:color="auto" w:fill="9CC2E4"/>
          </w:tcPr>
          <w:p w14:paraId="4BA94CE9" w14:textId="77777777" w:rsidR="00E82111" w:rsidRDefault="00EC303A">
            <w:pPr>
              <w:ind w:left="122" w:firstLine="0"/>
            </w:pPr>
            <w:r>
              <w:t xml:space="preserve">Lead Officer </w:t>
            </w:r>
          </w:p>
        </w:tc>
        <w:tc>
          <w:tcPr>
            <w:tcW w:w="1445" w:type="dxa"/>
            <w:tcBorders>
              <w:top w:val="single" w:sz="4" w:space="0" w:color="000000"/>
              <w:left w:val="single" w:sz="4" w:space="0" w:color="000000"/>
              <w:bottom w:val="single" w:sz="4" w:space="0" w:color="000000"/>
              <w:right w:val="single" w:sz="4" w:space="0" w:color="000000"/>
            </w:tcBorders>
            <w:shd w:val="clear" w:color="auto" w:fill="9CC2E4"/>
          </w:tcPr>
          <w:p w14:paraId="4BA94CEA" w14:textId="77777777" w:rsidR="00E82111" w:rsidRDefault="00EC303A">
            <w:pPr>
              <w:ind w:left="103" w:firstLine="0"/>
              <w:jc w:val="both"/>
            </w:pPr>
            <w:r>
              <w:t xml:space="preserve">Accepted? </w:t>
            </w:r>
          </w:p>
        </w:tc>
        <w:tc>
          <w:tcPr>
            <w:tcW w:w="1842" w:type="dxa"/>
            <w:tcBorders>
              <w:top w:val="single" w:sz="4" w:space="0" w:color="000000"/>
              <w:left w:val="single" w:sz="4" w:space="0" w:color="000000"/>
              <w:bottom w:val="single" w:sz="4" w:space="0" w:color="000000"/>
              <w:right w:val="single" w:sz="4" w:space="0" w:color="000000"/>
            </w:tcBorders>
            <w:shd w:val="clear" w:color="auto" w:fill="9CC2E4"/>
          </w:tcPr>
          <w:p w14:paraId="4BA94CEB" w14:textId="77777777" w:rsidR="00E82111" w:rsidRDefault="00EC303A">
            <w:pPr>
              <w:ind w:left="101" w:firstLine="0"/>
              <w:jc w:val="both"/>
            </w:pPr>
            <w:r>
              <w:t xml:space="preserve">Implemented? </w:t>
            </w:r>
          </w:p>
        </w:tc>
        <w:tc>
          <w:tcPr>
            <w:tcW w:w="1539" w:type="dxa"/>
            <w:tcBorders>
              <w:top w:val="single" w:sz="4" w:space="0" w:color="000000"/>
              <w:left w:val="single" w:sz="4" w:space="0" w:color="000000"/>
              <w:bottom w:val="single" w:sz="4" w:space="0" w:color="000000"/>
              <w:right w:val="single" w:sz="4" w:space="0" w:color="000000"/>
            </w:tcBorders>
            <w:shd w:val="clear" w:color="auto" w:fill="9CC2E4"/>
          </w:tcPr>
          <w:p w14:paraId="4BA94CEC" w14:textId="77777777" w:rsidR="00E82111" w:rsidRDefault="00EC303A">
            <w:pPr>
              <w:ind w:left="104" w:firstLine="0"/>
              <w:jc w:val="both"/>
            </w:pPr>
            <w:r>
              <w:t xml:space="preserve">Completed? </w:t>
            </w:r>
          </w:p>
        </w:tc>
        <w:tc>
          <w:tcPr>
            <w:tcW w:w="3550" w:type="dxa"/>
            <w:tcBorders>
              <w:top w:val="single" w:sz="4" w:space="0" w:color="000000"/>
              <w:left w:val="single" w:sz="4" w:space="0" w:color="000000"/>
              <w:bottom w:val="single" w:sz="4" w:space="0" w:color="000000"/>
              <w:right w:val="single" w:sz="4" w:space="0" w:color="000000"/>
            </w:tcBorders>
            <w:shd w:val="clear" w:color="auto" w:fill="9CC2E4"/>
          </w:tcPr>
          <w:p w14:paraId="4BA94CED" w14:textId="77777777" w:rsidR="00E82111" w:rsidRDefault="00EC303A">
            <w:pPr>
              <w:ind w:left="33" w:firstLine="0"/>
              <w:jc w:val="center"/>
            </w:pPr>
            <w:r>
              <w:t xml:space="preserve">Progress/Comments </w:t>
            </w:r>
          </w:p>
        </w:tc>
      </w:tr>
      <w:tr w:rsidR="00AB7066" w14:paraId="4BA94CF8"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CEF" w14:textId="77777777" w:rsidR="00420E99" w:rsidRPr="007C1C2D" w:rsidRDefault="00EC303A" w:rsidP="00B6448E">
            <w:pPr>
              <w:ind w:left="349" w:hanging="173"/>
              <w:rPr>
                <w:b w:val="0"/>
                <w:sz w:val="22"/>
              </w:rPr>
            </w:pPr>
            <w:r w:rsidRPr="007C1C2D">
              <w:rPr>
                <w:b w:val="0"/>
                <w:sz w:val="22"/>
              </w:rPr>
              <w:t>02/07/20</w:t>
            </w:r>
          </w:p>
          <w:p w14:paraId="4BA94CF0" w14:textId="77777777" w:rsidR="00420E99" w:rsidRPr="007C1C2D" w:rsidRDefault="00EC303A" w:rsidP="00B6448E">
            <w:pPr>
              <w:ind w:left="349" w:hanging="173"/>
              <w:rPr>
                <w:b w:val="0"/>
                <w:sz w:val="22"/>
              </w:rPr>
            </w:pPr>
            <w:r w:rsidRPr="007C1C2D">
              <w:rPr>
                <w:b w:val="0"/>
                <w:sz w:val="22"/>
              </w:rPr>
              <w:t>Min 8.2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CF1" w14:textId="77777777" w:rsidR="00420E99" w:rsidRPr="007C1C2D" w:rsidRDefault="00EC303A" w:rsidP="00420E99">
            <w:pPr>
              <w:ind w:left="0"/>
              <w:rPr>
                <w:b w:val="0"/>
                <w:sz w:val="22"/>
              </w:rPr>
            </w:pPr>
            <w:r w:rsidRPr="007C1C2D">
              <w:rPr>
                <w:b w:val="0"/>
                <w:sz w:val="22"/>
              </w:rPr>
              <w:t xml:space="preserve">A review of the process for bidding for and accepting external funding takes place to ensure that approvals are in place and risks are effectively managed.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CF2" w14:textId="77777777" w:rsidR="00420E99" w:rsidRPr="007C1C2D" w:rsidRDefault="00EC303A" w:rsidP="00B6448E">
            <w:pPr>
              <w:ind w:left="108" w:right="7" w:firstLine="0"/>
              <w:rPr>
                <w:b w:val="0"/>
                <w:sz w:val="22"/>
              </w:rPr>
            </w:pPr>
            <w:r w:rsidRPr="007C1C2D">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CF3" w14:textId="77777777" w:rsidR="00420E99" w:rsidRPr="007C1C2D" w:rsidRDefault="00EC303A" w:rsidP="00B6448E">
            <w:pPr>
              <w:ind w:left="122" w:firstLine="0"/>
              <w:rPr>
                <w:b w:val="0"/>
                <w:color w:val="auto"/>
                <w:sz w:val="22"/>
              </w:rPr>
            </w:pPr>
            <w:r w:rsidRPr="007C1C2D">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CF4" w14:textId="77777777" w:rsidR="00420E99" w:rsidRPr="007C1C2D"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CF5" w14:textId="77777777" w:rsidR="00420E99" w:rsidRPr="007C1C2D" w:rsidRDefault="00EC303A"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CF6" w14:textId="77777777" w:rsidR="00420E99" w:rsidRPr="007C1C2D" w:rsidRDefault="00EC303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CF7" w14:textId="77777777" w:rsidR="00420E99" w:rsidRPr="007C1C2D" w:rsidRDefault="00EC303A" w:rsidP="00B6448E">
            <w:pPr>
              <w:ind w:left="33" w:firstLine="0"/>
              <w:rPr>
                <w:b w:val="0"/>
                <w:sz w:val="22"/>
              </w:rPr>
            </w:pPr>
            <w:r>
              <w:rPr>
                <w:b w:val="0"/>
                <w:sz w:val="22"/>
              </w:rPr>
              <w:t>An update will be provided to the next Panel meeting</w:t>
            </w:r>
          </w:p>
        </w:tc>
      </w:tr>
      <w:tr w:rsidR="00AB7066" w14:paraId="4BA94D02"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CF9" w14:textId="77777777" w:rsidR="00420E99" w:rsidRPr="007C1C2D" w:rsidRDefault="00EC303A" w:rsidP="00B6448E">
            <w:pPr>
              <w:ind w:left="349" w:hanging="173"/>
              <w:rPr>
                <w:b w:val="0"/>
                <w:sz w:val="22"/>
              </w:rPr>
            </w:pPr>
            <w:r w:rsidRPr="007C1C2D">
              <w:rPr>
                <w:b w:val="0"/>
                <w:sz w:val="22"/>
              </w:rPr>
              <w:t>02/07/20</w:t>
            </w:r>
          </w:p>
          <w:p w14:paraId="4BA94CFA" w14:textId="77777777" w:rsidR="00420E99" w:rsidRPr="007C1C2D" w:rsidRDefault="00EC303A" w:rsidP="00B6448E">
            <w:pPr>
              <w:ind w:left="349" w:hanging="173"/>
              <w:rPr>
                <w:b w:val="0"/>
                <w:sz w:val="22"/>
              </w:rPr>
            </w:pPr>
            <w:r w:rsidRPr="007C1C2D">
              <w:rPr>
                <w:b w:val="0"/>
                <w:sz w:val="22"/>
              </w:rPr>
              <w:t>Min 8.6</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CFB" w14:textId="77777777" w:rsidR="00420E99" w:rsidRPr="007C1C2D" w:rsidRDefault="00EC303A" w:rsidP="00420E99">
            <w:pPr>
              <w:ind w:left="0"/>
              <w:rPr>
                <w:b w:val="0"/>
                <w:sz w:val="22"/>
              </w:rPr>
            </w:pPr>
            <w:r w:rsidRPr="007C1C2D">
              <w:rPr>
                <w:b w:val="0"/>
                <w:sz w:val="22"/>
              </w:rPr>
              <w:t xml:space="preserve">Greater links are established between the new My Neighbourhood Forums model and key projects as part of the Council’s commitment to putting communities at the heart of </w:t>
            </w:r>
            <w:r w:rsidRPr="007C1C2D">
              <w:rPr>
                <w:b w:val="0"/>
                <w:sz w:val="22"/>
              </w:rPr>
              <w:t>everything we do.</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CFC" w14:textId="77777777" w:rsidR="00420E99" w:rsidRPr="007C1C2D" w:rsidRDefault="00EC303A" w:rsidP="00B6448E">
            <w:pPr>
              <w:ind w:left="108" w:right="7" w:firstLine="0"/>
              <w:rPr>
                <w:b w:val="0"/>
                <w:sz w:val="22"/>
              </w:rPr>
            </w:pPr>
            <w:r w:rsidRPr="007C1C2D">
              <w:rPr>
                <w:b w:val="0"/>
                <w:sz w:val="22"/>
              </w:rPr>
              <w:t>Community Engagement, Social Justice and Wealth Building</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CFD" w14:textId="77777777" w:rsidR="00420E99" w:rsidRPr="007C1C2D" w:rsidRDefault="00EC303A" w:rsidP="00B6448E">
            <w:pPr>
              <w:ind w:left="122" w:firstLine="0"/>
              <w:rPr>
                <w:b w:val="0"/>
                <w:color w:val="auto"/>
                <w:sz w:val="22"/>
              </w:rPr>
            </w:pPr>
            <w:r w:rsidRPr="007C1C2D">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CFE" w14:textId="77777777" w:rsidR="00420E99" w:rsidRPr="007C1C2D"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CFF" w14:textId="77777777" w:rsidR="00420E99" w:rsidRPr="007C1C2D" w:rsidRDefault="00EC303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00" w14:textId="77777777" w:rsidR="00420E99" w:rsidRPr="007C1C2D" w:rsidRDefault="00EC303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D01" w14:textId="77777777" w:rsidR="00420E99" w:rsidRPr="007C1C2D" w:rsidRDefault="00EC303A" w:rsidP="00B6448E">
            <w:pPr>
              <w:ind w:left="33" w:firstLine="0"/>
              <w:rPr>
                <w:b w:val="0"/>
                <w:sz w:val="22"/>
              </w:rPr>
            </w:pPr>
            <w:r>
              <w:rPr>
                <w:b w:val="0"/>
                <w:sz w:val="22"/>
              </w:rPr>
              <w:t xml:space="preserve">The new model was agreed at Cabinet and the new governance procedure agreed at Council. Meetings have not been held yet of the new </w:t>
            </w:r>
            <w:proofErr w:type="gramStart"/>
            <w:r>
              <w:rPr>
                <w:b w:val="0"/>
                <w:sz w:val="22"/>
              </w:rPr>
              <w:t>hubs</w:t>
            </w:r>
            <w:proofErr w:type="gramEnd"/>
            <w:r>
              <w:rPr>
                <w:b w:val="0"/>
                <w:sz w:val="22"/>
              </w:rPr>
              <w:t xml:space="preserve"> but it is </w:t>
            </w:r>
            <w:r>
              <w:rPr>
                <w:b w:val="0"/>
                <w:sz w:val="22"/>
              </w:rPr>
              <w:t>agreed to establish greater links with key projects.</w:t>
            </w:r>
          </w:p>
        </w:tc>
      </w:tr>
      <w:tr w:rsidR="00AB7066" w14:paraId="4BA94D0C"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D03" w14:textId="77777777" w:rsidR="00420E99" w:rsidRPr="007C1C2D" w:rsidRDefault="00EC303A" w:rsidP="00B6448E">
            <w:pPr>
              <w:ind w:left="349" w:hanging="173"/>
              <w:rPr>
                <w:b w:val="0"/>
                <w:sz w:val="22"/>
              </w:rPr>
            </w:pPr>
            <w:r w:rsidRPr="007C1C2D">
              <w:rPr>
                <w:b w:val="0"/>
                <w:sz w:val="22"/>
              </w:rPr>
              <w:t>02/07/20</w:t>
            </w:r>
          </w:p>
          <w:p w14:paraId="4BA94D04" w14:textId="77777777" w:rsidR="00420E99" w:rsidRPr="007C1C2D" w:rsidRDefault="00EC303A" w:rsidP="00B6448E">
            <w:pPr>
              <w:ind w:left="349" w:hanging="173"/>
              <w:rPr>
                <w:b w:val="0"/>
                <w:sz w:val="22"/>
              </w:rPr>
            </w:pPr>
            <w:r w:rsidRPr="007C1C2D">
              <w:rPr>
                <w:b w:val="0"/>
                <w:sz w:val="22"/>
              </w:rPr>
              <w:t>Min 8.8</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D05" w14:textId="77777777" w:rsidR="00420E99" w:rsidRPr="007C1C2D" w:rsidRDefault="00EC303A" w:rsidP="00420E99">
            <w:pPr>
              <w:ind w:left="0"/>
              <w:rPr>
                <w:b w:val="0"/>
                <w:sz w:val="22"/>
              </w:rPr>
            </w:pPr>
            <w:r w:rsidRPr="007C1C2D">
              <w:rPr>
                <w:b w:val="0"/>
                <w:sz w:val="22"/>
              </w:rPr>
              <w:t xml:space="preserve">Any items committing the Council to significant costs or expenditure be approved by Cabinet or Council as appropriate.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D06" w14:textId="77777777" w:rsidR="00420E99" w:rsidRPr="007C1C2D" w:rsidRDefault="00EC303A" w:rsidP="00B6448E">
            <w:pPr>
              <w:ind w:left="108" w:right="7" w:firstLine="0"/>
              <w:rPr>
                <w:b w:val="0"/>
                <w:sz w:val="22"/>
              </w:rPr>
            </w:pPr>
            <w:r w:rsidRPr="007C1C2D">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D07" w14:textId="77777777" w:rsidR="00420E99" w:rsidRPr="007C1C2D" w:rsidRDefault="00EC303A" w:rsidP="00B6448E">
            <w:pPr>
              <w:ind w:left="122" w:firstLine="0"/>
              <w:rPr>
                <w:b w:val="0"/>
                <w:color w:val="auto"/>
                <w:sz w:val="22"/>
              </w:rPr>
            </w:pPr>
            <w:r w:rsidRPr="007C1C2D">
              <w:rPr>
                <w:b w:val="0"/>
                <w:color w:val="auto"/>
                <w:sz w:val="22"/>
              </w:rPr>
              <w:t xml:space="preserve">James Thomson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D08" w14:textId="77777777" w:rsidR="00420E99" w:rsidRPr="007C1C2D"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D09" w14:textId="77777777" w:rsidR="00420E99" w:rsidRPr="007C1C2D" w:rsidRDefault="00EC303A" w:rsidP="00B6448E">
            <w:pPr>
              <w:ind w:left="101" w:firstLine="0"/>
              <w:rPr>
                <w:b w:val="0"/>
                <w:sz w:val="22"/>
              </w:rPr>
            </w:pPr>
            <w:r>
              <w:rPr>
                <w:b w:val="0"/>
                <w:sz w:val="22"/>
              </w:rPr>
              <w:t>No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0A" w14:textId="77777777" w:rsidR="00420E99" w:rsidRPr="007C1C2D" w:rsidRDefault="00EC303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D0B" w14:textId="77777777" w:rsidR="00420E99" w:rsidRPr="007C1C2D" w:rsidRDefault="00EC303A" w:rsidP="00B6448E">
            <w:pPr>
              <w:ind w:left="33" w:firstLine="0"/>
              <w:rPr>
                <w:b w:val="0"/>
                <w:sz w:val="22"/>
              </w:rPr>
            </w:pPr>
            <w:r w:rsidRPr="006C240A">
              <w:rPr>
                <w:b w:val="0"/>
                <w:sz w:val="22"/>
              </w:rPr>
              <w:t>This process is being reviewed as part of the review of the constitution that will be taken to November Governance committee. The process is not simple as some grant bids require urgent sign off with others allowing more time to be taken through committees</w:t>
            </w:r>
            <w:r w:rsidRPr="006C240A">
              <w:rPr>
                <w:b w:val="0"/>
                <w:sz w:val="22"/>
              </w:rPr>
              <w:t xml:space="preserve"> where applicable.</w:t>
            </w:r>
          </w:p>
        </w:tc>
      </w:tr>
      <w:tr w:rsidR="00AB7066" w14:paraId="4BA94D16"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D0D" w14:textId="77777777" w:rsidR="00D23741" w:rsidRDefault="00EC303A" w:rsidP="00B6448E">
            <w:pPr>
              <w:ind w:left="349" w:hanging="173"/>
              <w:rPr>
                <w:b w:val="0"/>
                <w:sz w:val="22"/>
              </w:rPr>
            </w:pPr>
            <w:r>
              <w:rPr>
                <w:b w:val="0"/>
                <w:sz w:val="22"/>
              </w:rPr>
              <w:t>14/09/20</w:t>
            </w:r>
          </w:p>
          <w:p w14:paraId="4BA94D0E" w14:textId="77777777" w:rsidR="00D23741" w:rsidRDefault="00EC303A" w:rsidP="00B6448E">
            <w:pPr>
              <w:ind w:left="349" w:hanging="173"/>
              <w:rPr>
                <w:b w:val="0"/>
                <w:sz w:val="22"/>
              </w:rPr>
            </w:pPr>
            <w:r>
              <w:rPr>
                <w:b w:val="0"/>
                <w:sz w:val="22"/>
              </w:rPr>
              <w:t>Min 19.2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D0F" w14:textId="77777777" w:rsidR="00D23741" w:rsidRDefault="00EC303A" w:rsidP="00420E99">
            <w:pPr>
              <w:ind w:left="0"/>
              <w:rPr>
                <w:b w:val="0"/>
                <w:sz w:val="22"/>
                <w:szCs w:val="24"/>
              </w:rPr>
            </w:pPr>
            <w:r>
              <w:rPr>
                <w:b w:val="0"/>
                <w:sz w:val="22"/>
                <w:szCs w:val="24"/>
              </w:rPr>
              <w:t>T</w:t>
            </w:r>
            <w:r w:rsidRPr="00D23741">
              <w:rPr>
                <w:b w:val="0"/>
                <w:sz w:val="22"/>
                <w:szCs w:val="24"/>
              </w:rPr>
              <w:t>he Panel looks forward to receiving a copy of the Benefits Realisation Plan once complete.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D10" w14:textId="77777777" w:rsidR="00D23741" w:rsidRDefault="00EC303A" w:rsidP="00B6448E">
            <w:pPr>
              <w:ind w:left="108" w:right="7" w:firstLine="0"/>
              <w:rPr>
                <w:b w:val="0"/>
                <w:sz w:val="22"/>
              </w:rPr>
            </w:pPr>
            <w:r>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D11" w14:textId="77777777" w:rsidR="00D23741" w:rsidRDefault="00EC303A" w:rsidP="00B6448E">
            <w:pPr>
              <w:ind w:left="122" w:firstLine="0"/>
              <w:rPr>
                <w:b w:val="0"/>
                <w:color w:val="auto"/>
                <w:sz w:val="22"/>
              </w:rPr>
            </w:pPr>
            <w:r>
              <w:rPr>
                <w:b w:val="0"/>
                <w:color w:val="auto"/>
                <w:sz w:val="22"/>
              </w:rPr>
              <w:t>Paul Hussey</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D12" w14:textId="77777777" w:rsidR="00D23741"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D13" w14:textId="77777777" w:rsidR="00D23741" w:rsidRDefault="00EC303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14" w14:textId="77777777" w:rsidR="00D23741" w:rsidRDefault="00EC303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D15" w14:textId="77777777" w:rsidR="00D23741" w:rsidRPr="006C240A" w:rsidRDefault="00EC303A" w:rsidP="00B6448E">
            <w:pPr>
              <w:ind w:left="33" w:firstLine="0"/>
              <w:rPr>
                <w:b w:val="0"/>
                <w:sz w:val="22"/>
              </w:rPr>
            </w:pPr>
            <w:r>
              <w:rPr>
                <w:b w:val="0"/>
                <w:sz w:val="22"/>
              </w:rPr>
              <w:t xml:space="preserve">The Draft Digital Strategy Benefits Realisation Action Plan is going to </w:t>
            </w:r>
            <w:r>
              <w:rPr>
                <w:b w:val="0"/>
                <w:sz w:val="22"/>
              </w:rPr>
              <w:t>Leader’s brief on 28</w:t>
            </w:r>
            <w:r w:rsidRPr="00226241">
              <w:rPr>
                <w:b w:val="0"/>
                <w:sz w:val="22"/>
                <w:vertAlign w:val="superscript"/>
              </w:rPr>
              <w:t>th</w:t>
            </w:r>
            <w:r>
              <w:rPr>
                <w:b w:val="0"/>
                <w:sz w:val="22"/>
              </w:rPr>
              <w:t xml:space="preserve"> September.  </w:t>
            </w:r>
          </w:p>
        </w:tc>
      </w:tr>
      <w:tr w:rsidR="00AB7066" w14:paraId="4BA94D20"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D17" w14:textId="77777777" w:rsidR="00060DC6" w:rsidRDefault="00EC303A" w:rsidP="00B6448E">
            <w:pPr>
              <w:ind w:left="349" w:hanging="173"/>
              <w:rPr>
                <w:b w:val="0"/>
                <w:sz w:val="22"/>
              </w:rPr>
            </w:pPr>
            <w:r>
              <w:rPr>
                <w:b w:val="0"/>
                <w:sz w:val="22"/>
              </w:rPr>
              <w:t>09/11/20</w:t>
            </w:r>
          </w:p>
          <w:p w14:paraId="4BA94D18" w14:textId="77777777" w:rsidR="00060DC6" w:rsidRDefault="00EC303A" w:rsidP="00B6448E">
            <w:pPr>
              <w:ind w:left="349" w:hanging="173"/>
              <w:rPr>
                <w:b w:val="0"/>
                <w:sz w:val="22"/>
              </w:rPr>
            </w:pPr>
            <w:r>
              <w:rPr>
                <w:b w:val="0"/>
                <w:sz w:val="22"/>
              </w:rPr>
              <w:t>Min 26.2</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D19" w14:textId="77777777" w:rsidR="00060DC6" w:rsidRPr="00060DC6" w:rsidRDefault="00EC303A" w:rsidP="00420E99">
            <w:pPr>
              <w:ind w:left="0"/>
              <w:rPr>
                <w:b w:val="0"/>
                <w:sz w:val="22"/>
                <w:szCs w:val="24"/>
              </w:rPr>
            </w:pPr>
            <w:r w:rsidRPr="00060DC6">
              <w:rPr>
                <w:b w:val="0"/>
                <w:sz w:val="22"/>
              </w:rPr>
              <w:t xml:space="preserve"> The Panel looks forward to the directorate performance indicators being presented to future meetings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D1A" w14:textId="77777777" w:rsidR="00060DC6" w:rsidRDefault="00EC303A" w:rsidP="00B6448E">
            <w:pPr>
              <w:ind w:left="108" w:right="7" w:firstLine="0"/>
              <w:rPr>
                <w:b w:val="0"/>
                <w:sz w:val="22"/>
              </w:rPr>
            </w:pPr>
            <w:r>
              <w:rPr>
                <w:b w:val="0"/>
                <w:sz w:val="22"/>
              </w:rPr>
              <w:t xml:space="preserve">Leader </w:t>
            </w:r>
            <w:bookmarkStart w:id="0" w:name="_GoBack"/>
            <w:bookmarkEnd w:id="0"/>
            <w:r>
              <w:rPr>
                <w:b w:val="0"/>
                <w:sz w:val="22"/>
              </w:rPr>
              <w:t>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D1B" w14:textId="77777777" w:rsidR="00060DC6" w:rsidRDefault="00EC303A" w:rsidP="00B6448E">
            <w:pPr>
              <w:ind w:left="122" w:firstLine="0"/>
              <w:rPr>
                <w:b w:val="0"/>
                <w:color w:val="auto"/>
                <w:sz w:val="22"/>
              </w:rPr>
            </w:pPr>
            <w:r>
              <w:rPr>
                <w:b w:val="0"/>
                <w:color w:val="auto"/>
                <w:sz w:val="22"/>
              </w:rPr>
              <w:t>Vicky Willett/Howard Anthony</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D1C" w14:textId="77777777" w:rsidR="00060DC6"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D1D" w14:textId="77777777" w:rsidR="00060DC6" w:rsidRDefault="00EC303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1E" w14:textId="77777777" w:rsidR="00060DC6" w:rsidRDefault="00EC303A"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D1F" w14:textId="77777777" w:rsidR="00060DC6" w:rsidRDefault="00EC303A" w:rsidP="00B6448E">
            <w:pPr>
              <w:ind w:left="33" w:firstLine="0"/>
              <w:rPr>
                <w:b w:val="0"/>
                <w:sz w:val="22"/>
              </w:rPr>
            </w:pPr>
            <w:r w:rsidRPr="00DA24E7">
              <w:rPr>
                <w:b w:val="0"/>
                <w:sz w:val="22"/>
              </w:rPr>
              <w:t xml:space="preserve">Directorate and service level performance monitoring information will be included with the Business Plan Monitoring Statements to be presented twice yearly.   </w:t>
            </w:r>
          </w:p>
        </w:tc>
      </w:tr>
      <w:tr w:rsidR="00AB7066" w14:paraId="4BA94D2E"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D21" w14:textId="77777777" w:rsidR="00060DC6" w:rsidRDefault="00EC303A" w:rsidP="00B6448E">
            <w:pPr>
              <w:ind w:left="349" w:hanging="173"/>
              <w:rPr>
                <w:b w:val="0"/>
                <w:sz w:val="22"/>
              </w:rPr>
            </w:pPr>
            <w:r>
              <w:rPr>
                <w:b w:val="0"/>
                <w:sz w:val="22"/>
              </w:rPr>
              <w:lastRenderedPageBreak/>
              <w:t>09/11/20</w:t>
            </w:r>
          </w:p>
          <w:p w14:paraId="4BA94D22" w14:textId="77777777" w:rsidR="00060DC6" w:rsidRDefault="00EC303A" w:rsidP="00B6448E">
            <w:pPr>
              <w:ind w:left="349" w:hanging="173"/>
              <w:rPr>
                <w:b w:val="0"/>
                <w:sz w:val="22"/>
              </w:rPr>
            </w:pPr>
            <w:r>
              <w:rPr>
                <w:b w:val="0"/>
                <w:sz w:val="22"/>
              </w:rPr>
              <w:t>Min 26.3</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D23" w14:textId="77777777" w:rsidR="00060DC6" w:rsidRPr="00060DC6" w:rsidRDefault="00EC303A" w:rsidP="00060DC6">
            <w:pPr>
              <w:ind w:left="0" w:firstLine="0"/>
              <w:rPr>
                <w:rFonts w:eastAsiaTheme="minorHAnsi"/>
                <w:b w:val="0"/>
                <w:color w:val="auto"/>
                <w:sz w:val="22"/>
                <w:lang w:eastAsia="en-US"/>
              </w:rPr>
            </w:pPr>
            <w:r w:rsidRPr="00060DC6">
              <w:rPr>
                <w:rFonts w:eastAsiaTheme="minorHAnsi"/>
                <w:b w:val="0"/>
                <w:color w:val="auto"/>
                <w:sz w:val="22"/>
                <w:lang w:eastAsia="en-US"/>
              </w:rPr>
              <w:t xml:space="preserve">The corporate strategy project mandates being provided to panel </w:t>
            </w:r>
            <w:r w:rsidRPr="00060DC6">
              <w:rPr>
                <w:rFonts w:eastAsiaTheme="minorHAnsi"/>
                <w:b w:val="0"/>
                <w:color w:val="auto"/>
                <w:sz w:val="22"/>
                <w:lang w:eastAsia="en-US"/>
              </w:rPr>
              <w:t>members</w:t>
            </w:r>
          </w:p>
          <w:p w14:paraId="4BA94D24" w14:textId="77777777" w:rsidR="00060DC6" w:rsidRPr="00060DC6" w:rsidRDefault="00EC303A" w:rsidP="00060DC6">
            <w:pPr>
              <w:ind w:left="0" w:firstLine="0"/>
              <w:rPr>
                <w:rFonts w:eastAsia="Times New Roman"/>
                <w:b w:val="0"/>
                <w:color w:val="auto"/>
                <w:sz w:val="22"/>
                <w:szCs w:val="24"/>
              </w:rPr>
            </w:pPr>
          </w:p>
          <w:p w14:paraId="4BA94D25" w14:textId="77777777" w:rsidR="00060DC6" w:rsidRPr="00060DC6" w:rsidRDefault="00EC303A" w:rsidP="00420E99">
            <w:pPr>
              <w:ind w:left="0"/>
              <w:rPr>
                <w:b w:val="0"/>
                <w:sz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D26" w14:textId="77777777" w:rsidR="00060DC6" w:rsidRDefault="00EC303A" w:rsidP="00B6448E">
            <w:pPr>
              <w:ind w:left="108" w:right="7" w:firstLine="0"/>
              <w:rPr>
                <w:b w:val="0"/>
                <w:sz w:val="22"/>
              </w:rPr>
            </w:pPr>
            <w:r>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D27" w14:textId="77777777" w:rsidR="00060DC6" w:rsidRDefault="00EC303A" w:rsidP="00B6448E">
            <w:pPr>
              <w:ind w:left="122" w:firstLine="0"/>
              <w:rPr>
                <w:b w:val="0"/>
                <w:color w:val="auto"/>
                <w:sz w:val="22"/>
              </w:rPr>
            </w:pPr>
            <w:r>
              <w:rPr>
                <w:b w:val="0"/>
                <w:color w:val="auto"/>
                <w:sz w:val="22"/>
              </w:rPr>
              <w:t>Vicky Willett/Howard Anthony</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D28" w14:textId="77777777" w:rsidR="00060DC6"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D29" w14:textId="77777777" w:rsidR="00060DC6" w:rsidRDefault="00EC303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2A" w14:textId="77777777" w:rsidR="00060DC6" w:rsidRDefault="00EC303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D2B" w14:textId="77777777" w:rsidR="00DA24E7" w:rsidRPr="00DA24E7" w:rsidRDefault="00EC303A" w:rsidP="00DA24E7">
            <w:pPr>
              <w:ind w:left="33" w:firstLine="0"/>
              <w:rPr>
                <w:b w:val="0"/>
                <w:sz w:val="22"/>
              </w:rPr>
            </w:pPr>
            <w:r w:rsidRPr="00DA24E7">
              <w:rPr>
                <w:b w:val="0"/>
                <w:sz w:val="22"/>
              </w:rPr>
              <w:t>Project mandates will be available on request to members following completion of the process of their development and approval.</w:t>
            </w:r>
          </w:p>
          <w:p w14:paraId="4BA94D2C" w14:textId="77777777" w:rsidR="00DA24E7" w:rsidRPr="00DA24E7" w:rsidRDefault="00EC303A" w:rsidP="00DA24E7">
            <w:pPr>
              <w:ind w:left="33" w:firstLine="0"/>
              <w:rPr>
                <w:b w:val="0"/>
                <w:sz w:val="22"/>
              </w:rPr>
            </w:pPr>
          </w:p>
          <w:p w14:paraId="4BA94D2D" w14:textId="77777777" w:rsidR="00060DC6" w:rsidRDefault="00EC303A" w:rsidP="00DA24E7">
            <w:pPr>
              <w:ind w:left="33" w:firstLine="0"/>
              <w:rPr>
                <w:b w:val="0"/>
                <w:sz w:val="22"/>
              </w:rPr>
            </w:pPr>
            <w:r w:rsidRPr="00DA24E7">
              <w:rPr>
                <w:b w:val="0"/>
                <w:sz w:val="22"/>
              </w:rPr>
              <w:t>They will be available by end of January 2021.</w:t>
            </w:r>
          </w:p>
        </w:tc>
      </w:tr>
      <w:tr w:rsidR="00AB7066" w14:paraId="4BA94D38"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D2F" w14:textId="77777777" w:rsidR="00060DC6" w:rsidRDefault="00EC303A" w:rsidP="00B6448E">
            <w:pPr>
              <w:ind w:left="349" w:hanging="173"/>
              <w:rPr>
                <w:b w:val="0"/>
                <w:sz w:val="22"/>
              </w:rPr>
            </w:pPr>
            <w:r>
              <w:rPr>
                <w:b w:val="0"/>
                <w:sz w:val="22"/>
              </w:rPr>
              <w:t>09/11/20</w:t>
            </w:r>
          </w:p>
          <w:p w14:paraId="4BA94D30" w14:textId="77777777" w:rsidR="00060DC6" w:rsidRDefault="00EC303A" w:rsidP="00B6448E">
            <w:pPr>
              <w:ind w:left="349" w:hanging="173"/>
              <w:rPr>
                <w:b w:val="0"/>
                <w:sz w:val="22"/>
              </w:rPr>
            </w:pPr>
            <w:r>
              <w:rPr>
                <w:b w:val="0"/>
                <w:sz w:val="22"/>
              </w:rPr>
              <w:t>Min 26.4</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D31" w14:textId="77777777" w:rsidR="00060DC6" w:rsidRPr="00060DC6" w:rsidRDefault="00EC303A" w:rsidP="00060DC6">
            <w:pPr>
              <w:ind w:left="0" w:firstLine="0"/>
              <w:rPr>
                <w:rFonts w:eastAsiaTheme="minorHAnsi"/>
                <w:b w:val="0"/>
                <w:color w:val="auto"/>
                <w:sz w:val="22"/>
                <w:lang w:eastAsia="en-US"/>
              </w:rPr>
            </w:pPr>
            <w:r w:rsidRPr="00060DC6">
              <w:rPr>
                <w:b w:val="0"/>
                <w:sz w:val="22"/>
              </w:rPr>
              <w:t>The Panel asks that that a future meeting takes a ‘deep dive’ into the organisational development strategy</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D32" w14:textId="77777777" w:rsidR="00060DC6" w:rsidRDefault="00EC303A" w:rsidP="00B6448E">
            <w:pPr>
              <w:ind w:left="108" w:right="7" w:firstLine="0"/>
              <w:rPr>
                <w:b w:val="0"/>
                <w:sz w:val="22"/>
              </w:rPr>
            </w:pPr>
            <w:r>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D33" w14:textId="77777777" w:rsidR="00060DC6" w:rsidRDefault="00EC303A" w:rsidP="00B6448E">
            <w:pPr>
              <w:ind w:left="122" w:firstLine="0"/>
              <w:rPr>
                <w:b w:val="0"/>
                <w:color w:val="auto"/>
                <w:sz w:val="22"/>
              </w:rPr>
            </w:pPr>
            <w:r>
              <w:rPr>
                <w:b w:val="0"/>
                <w:color w:val="auto"/>
                <w:sz w:val="22"/>
              </w:rPr>
              <w:t>Vicky Willett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D34" w14:textId="77777777" w:rsidR="00060DC6"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D35" w14:textId="77777777" w:rsidR="00060DC6" w:rsidRDefault="00EC303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36" w14:textId="77777777" w:rsidR="00060DC6" w:rsidRDefault="00EC303A" w:rsidP="00B6448E">
            <w:pPr>
              <w:ind w:left="104" w:firstLine="0"/>
              <w:rPr>
                <w:b w:val="0"/>
                <w:sz w:val="22"/>
              </w:rPr>
            </w:pPr>
            <w:r>
              <w:rPr>
                <w:b w:val="0"/>
                <w:sz w:val="22"/>
              </w:rPr>
              <w:t>No</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D37" w14:textId="77777777" w:rsidR="00060DC6" w:rsidRDefault="00EC303A" w:rsidP="00B6448E">
            <w:pPr>
              <w:ind w:left="33" w:firstLine="0"/>
              <w:rPr>
                <w:b w:val="0"/>
                <w:sz w:val="22"/>
              </w:rPr>
            </w:pPr>
            <w:r w:rsidRPr="00DA24E7">
              <w:rPr>
                <w:b w:val="0"/>
                <w:sz w:val="22"/>
              </w:rPr>
              <w:t xml:space="preserve">The strategy and progress can be presented as an attached report to the </w:t>
            </w:r>
            <w:r w:rsidRPr="00DA24E7">
              <w:rPr>
                <w:b w:val="0"/>
                <w:sz w:val="22"/>
              </w:rPr>
              <w:t>meeting of the panel on 22nd March 2021</w:t>
            </w:r>
          </w:p>
        </w:tc>
      </w:tr>
      <w:tr w:rsidR="00AB7066" w14:paraId="4BA94D42"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D39" w14:textId="77777777" w:rsidR="00060DC6" w:rsidRDefault="00EC303A" w:rsidP="00B6448E">
            <w:pPr>
              <w:ind w:left="349" w:hanging="173"/>
              <w:rPr>
                <w:b w:val="0"/>
                <w:sz w:val="22"/>
              </w:rPr>
            </w:pPr>
            <w:r>
              <w:rPr>
                <w:b w:val="0"/>
                <w:sz w:val="22"/>
              </w:rPr>
              <w:t>09/11/20</w:t>
            </w:r>
          </w:p>
          <w:p w14:paraId="4BA94D3A" w14:textId="77777777" w:rsidR="00060DC6" w:rsidRDefault="00EC303A" w:rsidP="00B6448E">
            <w:pPr>
              <w:ind w:left="349" w:hanging="173"/>
              <w:rPr>
                <w:b w:val="0"/>
                <w:sz w:val="22"/>
              </w:rPr>
            </w:pPr>
            <w:r>
              <w:rPr>
                <w:b w:val="0"/>
                <w:sz w:val="22"/>
              </w:rPr>
              <w:t>Min 26.5</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D3B" w14:textId="77777777" w:rsidR="00060DC6" w:rsidRPr="00060DC6" w:rsidRDefault="00EC303A" w:rsidP="00060DC6">
            <w:pPr>
              <w:ind w:left="0" w:firstLine="0"/>
              <w:rPr>
                <w:b w:val="0"/>
                <w:sz w:val="22"/>
              </w:rPr>
            </w:pPr>
            <w:r w:rsidRPr="00060DC6">
              <w:rPr>
                <w:b w:val="0"/>
                <w:sz w:val="22"/>
              </w:rPr>
              <w:t>The timeframes involved in the project to deliver a mental health programme for young people be reviewed.</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D3C" w14:textId="77777777" w:rsidR="00060DC6" w:rsidRDefault="00EC303A" w:rsidP="00B6448E">
            <w:pPr>
              <w:ind w:left="108" w:right="7" w:firstLine="0"/>
              <w:rPr>
                <w:b w:val="0"/>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D3D" w14:textId="77777777" w:rsidR="00060DC6" w:rsidRDefault="00EC303A" w:rsidP="00B6448E">
            <w:pPr>
              <w:ind w:left="122" w:firstLine="0"/>
              <w:rPr>
                <w:b w:val="0"/>
                <w:color w:val="auto"/>
                <w:sz w:val="22"/>
              </w:rPr>
            </w:pPr>
            <w:r>
              <w:rPr>
                <w:b w:val="0"/>
                <w:color w:val="auto"/>
                <w:sz w:val="22"/>
              </w:rPr>
              <w:t>Jennifer Mullin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D3E" w14:textId="77777777" w:rsidR="00060DC6"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D3F" w14:textId="77777777" w:rsidR="00060DC6" w:rsidRDefault="00EC303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40" w14:textId="77777777" w:rsidR="00060DC6" w:rsidRDefault="00EC303A"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D41" w14:textId="77777777" w:rsidR="00060DC6" w:rsidRDefault="00EC303A" w:rsidP="00B6448E">
            <w:pPr>
              <w:ind w:left="33" w:firstLine="0"/>
              <w:rPr>
                <w:b w:val="0"/>
                <w:sz w:val="22"/>
              </w:rPr>
            </w:pPr>
            <w:r>
              <w:rPr>
                <w:b w:val="0"/>
                <w:sz w:val="22"/>
              </w:rPr>
              <w:t xml:space="preserve">The project mandate has been </w:t>
            </w:r>
            <w:r>
              <w:rPr>
                <w:b w:val="0"/>
                <w:sz w:val="22"/>
              </w:rPr>
              <w:t>amended</w:t>
            </w:r>
            <w:r>
              <w:rPr>
                <w:b w:val="0"/>
                <w:sz w:val="22"/>
              </w:rPr>
              <w:t xml:space="preserve"> and the milestones for the project have been brought forward</w:t>
            </w:r>
            <w:r>
              <w:rPr>
                <w:b w:val="0"/>
                <w:sz w:val="22"/>
              </w:rPr>
              <w:t xml:space="preserve"> </w:t>
            </w:r>
            <w:r>
              <w:rPr>
                <w:b w:val="0"/>
                <w:sz w:val="22"/>
              </w:rPr>
              <w:t xml:space="preserve">with the </w:t>
            </w:r>
            <w:r>
              <w:rPr>
                <w:b w:val="0"/>
                <w:sz w:val="22"/>
              </w:rPr>
              <w:t>commission brief being developed and approved Feb 21 an</w:t>
            </w:r>
            <w:r>
              <w:rPr>
                <w:b w:val="0"/>
                <w:sz w:val="22"/>
              </w:rPr>
              <w:t>d Commissioning of provider in April 21.</w:t>
            </w:r>
          </w:p>
        </w:tc>
      </w:tr>
      <w:tr w:rsidR="00AB7066" w14:paraId="4BA94D4C"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D43" w14:textId="77777777" w:rsidR="00060DC6" w:rsidRDefault="00EC303A" w:rsidP="00B6448E">
            <w:pPr>
              <w:ind w:left="349" w:hanging="173"/>
              <w:rPr>
                <w:b w:val="0"/>
                <w:sz w:val="22"/>
              </w:rPr>
            </w:pPr>
            <w:r>
              <w:rPr>
                <w:b w:val="0"/>
                <w:sz w:val="22"/>
              </w:rPr>
              <w:t>09/11/20</w:t>
            </w:r>
          </w:p>
          <w:p w14:paraId="4BA94D44" w14:textId="77777777" w:rsidR="00060DC6" w:rsidRDefault="00EC303A" w:rsidP="00B6448E">
            <w:pPr>
              <w:ind w:left="349" w:hanging="173"/>
              <w:rPr>
                <w:b w:val="0"/>
                <w:sz w:val="22"/>
              </w:rPr>
            </w:pPr>
            <w:r>
              <w:rPr>
                <w:b w:val="0"/>
                <w:sz w:val="22"/>
              </w:rPr>
              <w:t>Min 27.1</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D45" w14:textId="77777777" w:rsidR="00060DC6" w:rsidRPr="00060DC6" w:rsidRDefault="00EC303A" w:rsidP="00060DC6">
            <w:pPr>
              <w:ind w:left="0" w:firstLine="0"/>
              <w:rPr>
                <w:rFonts w:ascii="Calibri" w:eastAsiaTheme="minorHAnsi" w:hAnsi="Calibri" w:cs="Calibri"/>
                <w:b w:val="0"/>
                <w:color w:val="auto"/>
                <w:sz w:val="22"/>
              </w:rPr>
            </w:pPr>
            <w:r w:rsidRPr="00060DC6">
              <w:rPr>
                <w:b w:val="0"/>
                <w:sz w:val="22"/>
              </w:rPr>
              <w:t>The Panel asks that consideration be given to being explicit on the level of performance information being reported.</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D46" w14:textId="77777777" w:rsidR="00060DC6" w:rsidRDefault="00EC303A" w:rsidP="00B6448E">
            <w:pPr>
              <w:ind w:left="108" w:right="7" w:firstLine="0"/>
              <w:rPr>
                <w:b w:val="0"/>
                <w:sz w:val="22"/>
              </w:rPr>
            </w:pPr>
            <w:r>
              <w:rPr>
                <w:b w:val="0"/>
                <w:sz w:val="22"/>
              </w:rPr>
              <w:t>Leader of the Council</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D47" w14:textId="77777777" w:rsidR="00060DC6" w:rsidRDefault="00EC303A" w:rsidP="00B6448E">
            <w:pPr>
              <w:ind w:left="122" w:firstLine="0"/>
              <w:rPr>
                <w:b w:val="0"/>
                <w:color w:val="auto"/>
                <w:sz w:val="22"/>
              </w:rPr>
            </w:pPr>
            <w:r>
              <w:rPr>
                <w:b w:val="0"/>
                <w:color w:val="auto"/>
                <w:sz w:val="22"/>
              </w:rPr>
              <w:t>Vicky Willett/Howard Anthony</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D48" w14:textId="77777777" w:rsidR="00060DC6" w:rsidRDefault="00EC303A"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D49" w14:textId="77777777" w:rsidR="00060DC6" w:rsidRDefault="00EC303A"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4A" w14:textId="77777777" w:rsidR="00060DC6" w:rsidRDefault="00EC303A"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4BA94D4B" w14:textId="77777777" w:rsidR="00060DC6" w:rsidRDefault="00EC303A" w:rsidP="00B6448E">
            <w:pPr>
              <w:ind w:left="33" w:firstLine="0"/>
              <w:rPr>
                <w:b w:val="0"/>
                <w:sz w:val="22"/>
              </w:rPr>
            </w:pPr>
            <w:r w:rsidRPr="00DA24E7">
              <w:rPr>
                <w:b w:val="0"/>
                <w:sz w:val="22"/>
              </w:rPr>
              <w:t xml:space="preserve">The approved Performance Management Framework will be reviewed and </w:t>
            </w:r>
            <w:r w:rsidRPr="00DA24E7">
              <w:rPr>
                <w:b w:val="0"/>
                <w:sz w:val="22"/>
              </w:rPr>
              <w:t>updated to reflect the request made with additional examples and more detail as an appendix.</w:t>
            </w:r>
          </w:p>
        </w:tc>
      </w:tr>
      <w:tr w:rsidR="00AB7066" w14:paraId="4BA94D56" w14:textId="77777777" w:rsidTr="007F7478">
        <w:trPr>
          <w:trHeight w:val="559"/>
        </w:trPr>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4BA94D4D" w14:textId="77777777" w:rsidR="00032C3B" w:rsidRDefault="00EC303A" w:rsidP="00B6448E">
            <w:pPr>
              <w:ind w:left="349" w:hanging="173"/>
              <w:rPr>
                <w:b w:val="0"/>
                <w:sz w:val="22"/>
              </w:rPr>
            </w:pPr>
            <w:r>
              <w:rPr>
                <w:b w:val="0"/>
                <w:sz w:val="22"/>
              </w:rPr>
              <w:t>09/11/20</w:t>
            </w:r>
          </w:p>
          <w:p w14:paraId="4BA94D4E" w14:textId="77777777" w:rsidR="00032C3B" w:rsidRDefault="00EC303A" w:rsidP="00B6448E">
            <w:pPr>
              <w:ind w:left="349" w:hanging="173"/>
              <w:rPr>
                <w:b w:val="0"/>
                <w:sz w:val="22"/>
              </w:rPr>
            </w:pPr>
            <w:r>
              <w:rPr>
                <w:b w:val="0"/>
                <w:sz w:val="22"/>
              </w:rPr>
              <w:t>Min 28.3</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14:paraId="4BA94D4F" w14:textId="77777777" w:rsidR="00032C3B" w:rsidRPr="00032C3B" w:rsidRDefault="00EC303A" w:rsidP="00060DC6">
            <w:pPr>
              <w:ind w:left="0" w:firstLine="0"/>
              <w:rPr>
                <w:b w:val="0"/>
                <w:sz w:val="22"/>
              </w:rPr>
            </w:pPr>
            <w:r w:rsidRPr="00032C3B">
              <w:rPr>
                <w:rFonts w:eastAsia="Times New Roman"/>
                <w:b w:val="0"/>
                <w:sz w:val="22"/>
              </w:rPr>
              <w:t>The Panel support the Cabinet Member’s proposal to bring together all COVID-19 related financial information into the one report for monitoring purposes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14:paraId="4BA94D50" w14:textId="77777777" w:rsidR="00032C3B" w:rsidRDefault="00EC303A" w:rsidP="00B6448E">
            <w:pPr>
              <w:ind w:left="108" w:right="7"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4BA94D51" w14:textId="77777777" w:rsidR="00032C3B" w:rsidRDefault="00EC303A" w:rsidP="00B6448E">
            <w:pPr>
              <w:ind w:left="122" w:firstLine="0"/>
              <w:rPr>
                <w:b w:val="0"/>
                <w:color w:val="auto"/>
                <w:sz w:val="22"/>
              </w:rPr>
            </w:pPr>
            <w:r>
              <w:rPr>
                <w:b w:val="0"/>
                <w:color w:val="auto"/>
                <w:sz w:val="22"/>
              </w:rPr>
              <w:t>James Thomson</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4BA94D52" w14:textId="1B104DA7" w:rsidR="00032C3B" w:rsidRDefault="004577D1" w:rsidP="00B6448E">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BA94D53" w14:textId="1EC2C26E" w:rsidR="00032C3B" w:rsidRDefault="004577D1" w:rsidP="00B6448E">
            <w:pPr>
              <w:ind w:left="101" w:firstLine="0"/>
              <w:rPr>
                <w:b w:val="0"/>
                <w:sz w:val="22"/>
              </w:rPr>
            </w:pPr>
            <w:r>
              <w:rPr>
                <w:b w:val="0"/>
                <w:sz w:val="22"/>
              </w:rPr>
              <w:t>Yes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BA94D54" w14:textId="0F125745" w:rsidR="00032C3B" w:rsidRDefault="004577D1" w:rsidP="00B6448E">
            <w:pPr>
              <w:ind w:left="104" w:firstLine="0"/>
              <w:rPr>
                <w:b w:val="0"/>
                <w:sz w:val="22"/>
              </w:rPr>
            </w:pPr>
            <w:r>
              <w:rPr>
                <w:b w:val="0"/>
                <w:sz w:val="22"/>
              </w:rPr>
              <w:t>Yes</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2125ED4E" w14:textId="2156E62C" w:rsidR="004577D1" w:rsidRPr="004577D1" w:rsidRDefault="004577D1" w:rsidP="004577D1">
            <w:pPr>
              <w:ind w:left="0" w:firstLine="0"/>
              <w:rPr>
                <w:rFonts w:eastAsia="Times New Roman"/>
                <w:b w:val="0"/>
                <w:color w:val="auto"/>
                <w:sz w:val="22"/>
                <w:szCs w:val="21"/>
              </w:rPr>
            </w:pPr>
            <w:r w:rsidRPr="004577D1">
              <w:rPr>
                <w:rFonts w:eastAsia="Times New Roman"/>
                <w:b w:val="0"/>
                <w:color w:val="auto"/>
                <w:sz w:val="22"/>
                <w:szCs w:val="21"/>
              </w:rPr>
              <w:t xml:space="preserve">The quarter 3 monitoring report includes in the main report all the expenditure and income that we have spent and received relating to Covid-19. In addition, the report also includes a </w:t>
            </w:r>
            <w:r w:rsidRPr="004577D1">
              <w:rPr>
                <w:rFonts w:eastAsia="Times New Roman"/>
                <w:b w:val="0"/>
                <w:color w:val="auto"/>
                <w:sz w:val="22"/>
                <w:szCs w:val="21"/>
              </w:rPr>
              <w:t>separate</w:t>
            </w:r>
            <w:r w:rsidRPr="004577D1">
              <w:rPr>
                <w:rFonts w:eastAsia="Times New Roman"/>
                <w:b w:val="0"/>
                <w:color w:val="auto"/>
                <w:sz w:val="22"/>
                <w:szCs w:val="21"/>
              </w:rPr>
              <w:t xml:space="preserve"> appendix to explain all the funding streams.</w:t>
            </w:r>
          </w:p>
          <w:p w14:paraId="4BA94D55" w14:textId="77777777" w:rsidR="00032C3B" w:rsidRDefault="00EC303A" w:rsidP="00B6448E">
            <w:pPr>
              <w:ind w:left="33" w:firstLine="0"/>
              <w:rPr>
                <w:b w:val="0"/>
                <w:sz w:val="22"/>
              </w:rPr>
            </w:pPr>
          </w:p>
        </w:tc>
      </w:tr>
    </w:tbl>
    <w:p w14:paraId="4BA94D57" w14:textId="64563821" w:rsidR="00E82111" w:rsidRDefault="00EC303A" w:rsidP="00C430C1">
      <w:pPr>
        <w:spacing w:after="396"/>
        <w:ind w:left="0" w:firstLine="0"/>
      </w:pPr>
    </w:p>
    <w:sectPr w:rsidR="00E82111">
      <w:headerReference w:type="default" r:id="rId8"/>
      <w:pgSz w:w="16841" w:h="11911"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94D61" w14:textId="77777777" w:rsidR="00000000" w:rsidRDefault="00EC303A">
      <w:pPr>
        <w:spacing w:line="240" w:lineRule="auto"/>
      </w:pPr>
      <w:r>
        <w:separator/>
      </w:r>
    </w:p>
  </w:endnote>
  <w:endnote w:type="continuationSeparator" w:id="0">
    <w:p w14:paraId="4BA94D63" w14:textId="77777777" w:rsidR="00000000" w:rsidRDefault="00EC3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4D5D" w14:textId="77777777" w:rsidR="00000000" w:rsidRDefault="00EC303A">
      <w:pPr>
        <w:spacing w:line="240" w:lineRule="auto"/>
      </w:pPr>
      <w:r>
        <w:separator/>
      </w:r>
    </w:p>
  </w:footnote>
  <w:footnote w:type="continuationSeparator" w:id="0">
    <w:p w14:paraId="4BA94D5F" w14:textId="77777777" w:rsidR="00000000" w:rsidRDefault="00EC30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4D5A" w14:textId="1C936244" w:rsidR="00B6448E" w:rsidRDefault="00EC303A" w:rsidP="00B6448E">
    <w:pPr>
      <w:ind w:left="0" w:right="-6683" w:firstLine="0"/>
    </w:pPr>
    <w:r>
      <w:rPr>
        <w:noProof/>
      </w:rPr>
      <w:drawing>
        <wp:anchor distT="0" distB="0" distL="114300" distR="114300" simplePos="0" relativeHeight="251658240" behindDoc="0" locked="0" layoutInCell="1" allowOverlap="1" wp14:anchorId="210FE794" wp14:editId="41A49F8F">
          <wp:simplePos x="0" y="0"/>
          <wp:positionH relativeFrom="column">
            <wp:posOffset>7715250</wp:posOffset>
          </wp:positionH>
          <wp:positionV relativeFrom="paragraph">
            <wp:posOffset>-247650</wp:posOffset>
          </wp:positionV>
          <wp:extent cx="1554480" cy="6953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4480" cy="695325"/>
                  </a:xfrm>
                  <a:prstGeom prst="rect">
                    <a:avLst/>
                  </a:prstGeom>
                </pic:spPr>
              </pic:pic>
            </a:graphicData>
          </a:graphic>
          <wp14:sizeRelH relativeFrom="margin">
            <wp14:pctWidth>0</wp14:pctWidth>
          </wp14:sizeRelH>
          <wp14:sizeRelV relativeFrom="margin">
            <wp14:pctHeight>0</wp14:pctHeight>
          </wp14:sizeRelV>
        </wp:anchor>
      </w:drawing>
    </w:r>
    <w:r>
      <w:t xml:space="preserve">Scrutiny Budget and Performance Panel </w:t>
    </w:r>
  </w:p>
  <w:p w14:paraId="4BA94D5B" w14:textId="2D07BABB" w:rsidR="00B6448E" w:rsidRDefault="00EC303A" w:rsidP="00B6448E">
    <w:pPr>
      <w:ind w:left="0" w:right="-6683" w:firstLine="0"/>
    </w:pPr>
    <w:r>
      <w:t xml:space="preserve">Update on Recommendations made at previous Scrutiny Panel Meetings </w:t>
    </w:r>
  </w:p>
  <w:p w14:paraId="4BA94D5C" w14:textId="2856418C" w:rsidR="00B6448E" w:rsidRDefault="00EC3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420A1"/>
    <w:multiLevelType w:val="hybridMultilevel"/>
    <w:tmpl w:val="FCCEF9E4"/>
    <w:lvl w:ilvl="0" w:tplc="5D563444">
      <w:start w:val="1"/>
      <w:numFmt w:val="decimal"/>
      <w:lvlText w:val="%1."/>
      <w:lvlJc w:val="left"/>
      <w:pPr>
        <w:ind w:left="720" w:hanging="360"/>
      </w:pPr>
    </w:lvl>
    <w:lvl w:ilvl="1" w:tplc="A13E546C">
      <w:start w:val="1"/>
      <w:numFmt w:val="lowerLetter"/>
      <w:lvlText w:val="%2."/>
      <w:lvlJc w:val="left"/>
      <w:pPr>
        <w:ind w:left="1440" w:hanging="360"/>
      </w:pPr>
    </w:lvl>
    <w:lvl w:ilvl="2" w:tplc="3F7E3D5E">
      <w:start w:val="1"/>
      <w:numFmt w:val="lowerRoman"/>
      <w:lvlText w:val="%3."/>
      <w:lvlJc w:val="right"/>
      <w:pPr>
        <w:ind w:left="2160" w:hanging="180"/>
      </w:pPr>
    </w:lvl>
    <w:lvl w:ilvl="3" w:tplc="98FA13F2">
      <w:start w:val="1"/>
      <w:numFmt w:val="decimal"/>
      <w:lvlText w:val="%4."/>
      <w:lvlJc w:val="left"/>
      <w:pPr>
        <w:ind w:left="2880" w:hanging="360"/>
      </w:pPr>
    </w:lvl>
    <w:lvl w:ilvl="4" w:tplc="AA282C76">
      <w:start w:val="1"/>
      <w:numFmt w:val="lowerLetter"/>
      <w:lvlText w:val="%5."/>
      <w:lvlJc w:val="left"/>
      <w:pPr>
        <w:ind w:left="3600" w:hanging="360"/>
      </w:pPr>
    </w:lvl>
    <w:lvl w:ilvl="5" w:tplc="1B2E0C00">
      <w:start w:val="1"/>
      <w:numFmt w:val="lowerRoman"/>
      <w:lvlText w:val="%6."/>
      <w:lvlJc w:val="right"/>
      <w:pPr>
        <w:ind w:left="4320" w:hanging="180"/>
      </w:pPr>
    </w:lvl>
    <w:lvl w:ilvl="6" w:tplc="AB3CA6AA">
      <w:start w:val="1"/>
      <w:numFmt w:val="decimal"/>
      <w:lvlText w:val="%7."/>
      <w:lvlJc w:val="left"/>
      <w:pPr>
        <w:ind w:left="5040" w:hanging="360"/>
      </w:pPr>
    </w:lvl>
    <w:lvl w:ilvl="7" w:tplc="3D44CE4C">
      <w:start w:val="1"/>
      <w:numFmt w:val="lowerLetter"/>
      <w:lvlText w:val="%8."/>
      <w:lvlJc w:val="left"/>
      <w:pPr>
        <w:ind w:left="5760" w:hanging="360"/>
      </w:pPr>
    </w:lvl>
    <w:lvl w:ilvl="8" w:tplc="DB6A171C">
      <w:start w:val="1"/>
      <w:numFmt w:val="lowerRoman"/>
      <w:lvlText w:val="%9."/>
      <w:lvlJc w:val="right"/>
      <w:pPr>
        <w:ind w:left="6480" w:hanging="180"/>
      </w:pPr>
    </w:lvl>
  </w:abstractNum>
  <w:abstractNum w:abstractNumId="1" w15:restartNumberingAfterBreak="0">
    <w:nsid w:val="7C9F412D"/>
    <w:multiLevelType w:val="hybridMultilevel"/>
    <w:tmpl w:val="2FBA6280"/>
    <w:lvl w:ilvl="0" w:tplc="98300F66">
      <w:start w:val="1"/>
      <w:numFmt w:val="decimal"/>
      <w:lvlText w:val="%1."/>
      <w:lvlJc w:val="left"/>
      <w:pPr>
        <w:ind w:left="360" w:hanging="360"/>
      </w:pPr>
    </w:lvl>
    <w:lvl w:ilvl="1" w:tplc="2326DEF0">
      <w:start w:val="1"/>
      <w:numFmt w:val="lowerLetter"/>
      <w:lvlText w:val="%2."/>
      <w:lvlJc w:val="left"/>
      <w:pPr>
        <w:ind w:left="1080" w:hanging="360"/>
      </w:pPr>
    </w:lvl>
    <w:lvl w:ilvl="2" w:tplc="56243BE2">
      <w:start w:val="1"/>
      <w:numFmt w:val="lowerRoman"/>
      <w:lvlText w:val="%3."/>
      <w:lvlJc w:val="right"/>
      <w:pPr>
        <w:ind w:left="1800" w:hanging="180"/>
      </w:pPr>
    </w:lvl>
    <w:lvl w:ilvl="3" w:tplc="B8AEA292">
      <w:start w:val="1"/>
      <w:numFmt w:val="decimal"/>
      <w:lvlText w:val="%4."/>
      <w:lvlJc w:val="left"/>
      <w:pPr>
        <w:ind w:left="2520" w:hanging="360"/>
      </w:pPr>
    </w:lvl>
    <w:lvl w:ilvl="4" w:tplc="5BF07EDE">
      <w:start w:val="1"/>
      <w:numFmt w:val="lowerLetter"/>
      <w:lvlText w:val="%5."/>
      <w:lvlJc w:val="left"/>
      <w:pPr>
        <w:ind w:left="3240" w:hanging="360"/>
      </w:pPr>
    </w:lvl>
    <w:lvl w:ilvl="5" w:tplc="7166B922">
      <w:start w:val="1"/>
      <w:numFmt w:val="lowerRoman"/>
      <w:lvlText w:val="%6."/>
      <w:lvlJc w:val="right"/>
      <w:pPr>
        <w:ind w:left="3960" w:hanging="180"/>
      </w:pPr>
    </w:lvl>
    <w:lvl w:ilvl="6" w:tplc="F2EE2E4C">
      <w:start w:val="1"/>
      <w:numFmt w:val="decimal"/>
      <w:lvlText w:val="%7."/>
      <w:lvlJc w:val="left"/>
      <w:pPr>
        <w:ind w:left="4680" w:hanging="360"/>
      </w:pPr>
    </w:lvl>
    <w:lvl w:ilvl="7" w:tplc="77602D52">
      <w:start w:val="1"/>
      <w:numFmt w:val="lowerLetter"/>
      <w:lvlText w:val="%8."/>
      <w:lvlJc w:val="left"/>
      <w:pPr>
        <w:ind w:left="5400" w:hanging="360"/>
      </w:pPr>
    </w:lvl>
    <w:lvl w:ilvl="8" w:tplc="107E0E96">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66"/>
    <w:rsid w:val="004577D1"/>
    <w:rsid w:val="00AB7066"/>
    <w:rsid w:val="00BF651F"/>
    <w:rsid w:val="00E11971"/>
    <w:rsid w:val="00EC3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94CE5"/>
  <w15:docId w15:val="{74F0EB38-84D7-4E64-94A1-002903C1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984"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6448E"/>
    <w:pPr>
      <w:tabs>
        <w:tab w:val="center" w:pos="4513"/>
        <w:tab w:val="right" w:pos="9026"/>
      </w:tabs>
      <w:spacing w:line="240" w:lineRule="auto"/>
    </w:pPr>
  </w:style>
  <w:style w:type="character" w:customStyle="1" w:styleId="HeaderChar">
    <w:name w:val="Header Char"/>
    <w:basedOn w:val="DefaultParagraphFont"/>
    <w:link w:val="Header"/>
    <w:uiPriority w:val="99"/>
    <w:rsid w:val="00B6448E"/>
    <w:rPr>
      <w:rFonts w:ascii="Arial" w:eastAsia="Arial" w:hAnsi="Arial" w:cs="Arial"/>
      <w:b/>
      <w:color w:val="000000"/>
      <w:sz w:val="24"/>
    </w:rPr>
  </w:style>
  <w:style w:type="paragraph" w:styleId="Footer">
    <w:name w:val="footer"/>
    <w:basedOn w:val="Normal"/>
    <w:link w:val="FooterChar"/>
    <w:uiPriority w:val="99"/>
    <w:unhideWhenUsed/>
    <w:rsid w:val="00B6448E"/>
    <w:pPr>
      <w:tabs>
        <w:tab w:val="center" w:pos="4513"/>
        <w:tab w:val="right" w:pos="9026"/>
      </w:tabs>
      <w:spacing w:line="240" w:lineRule="auto"/>
    </w:pPr>
  </w:style>
  <w:style w:type="character" w:customStyle="1" w:styleId="FooterChar">
    <w:name w:val="Footer Char"/>
    <w:basedOn w:val="DefaultParagraphFont"/>
    <w:link w:val="Footer"/>
    <w:uiPriority w:val="99"/>
    <w:rsid w:val="00B6448E"/>
    <w:rPr>
      <w:rFonts w:ascii="Arial" w:eastAsia="Arial" w:hAnsi="Arial" w:cs="Arial"/>
      <w:b/>
      <w:color w:val="000000"/>
      <w:sz w:val="24"/>
    </w:rPr>
  </w:style>
  <w:style w:type="paragraph" w:styleId="BalloonText">
    <w:name w:val="Balloon Text"/>
    <w:basedOn w:val="Normal"/>
    <w:link w:val="BalloonTextChar"/>
    <w:uiPriority w:val="99"/>
    <w:semiHidden/>
    <w:unhideWhenUsed/>
    <w:rsid w:val="00F62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7C"/>
    <w:rPr>
      <w:rFonts w:ascii="Segoe UI" w:eastAsia="Arial" w:hAnsi="Segoe UI" w:cs="Segoe UI"/>
      <w:b/>
      <w:color w:val="000000"/>
      <w:sz w:val="18"/>
      <w:szCs w:val="18"/>
    </w:rPr>
  </w:style>
  <w:style w:type="paragraph" w:styleId="ListParagraph">
    <w:name w:val="List Paragraph"/>
    <w:basedOn w:val="Normal"/>
    <w:uiPriority w:val="34"/>
    <w:qFormat/>
    <w:rsid w:val="00420E99"/>
    <w:pPr>
      <w:spacing w:after="160" w:line="252" w:lineRule="auto"/>
      <w:ind w:left="720" w:firstLine="0"/>
      <w:contextualSpacing/>
    </w:pPr>
    <w:rPr>
      <w:rFonts w:asciiTheme="minorHAnsi" w:eastAsiaTheme="minorHAnsi" w:hAnsiTheme="minorHAnsi" w:cstheme="minorBidi"/>
      <w:b w:val="0"/>
      <w:color w:val="auto"/>
      <w:sz w:val="22"/>
      <w:lang w:eastAsia="en-US"/>
    </w:rPr>
  </w:style>
  <w:style w:type="paragraph" w:styleId="Revision">
    <w:name w:val="Revision"/>
    <w:hidden/>
    <w:uiPriority w:val="99"/>
    <w:semiHidden/>
    <w:rsid w:val="00DA24E7"/>
    <w:pPr>
      <w:spacing w:after="0" w:line="240" w:lineRule="auto"/>
    </w:pPr>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7684">
      <w:bodyDiv w:val="1"/>
      <w:marLeft w:val="0"/>
      <w:marRight w:val="0"/>
      <w:marTop w:val="0"/>
      <w:marBottom w:val="0"/>
      <w:divBdr>
        <w:top w:val="none" w:sz="0" w:space="0" w:color="auto"/>
        <w:left w:val="none" w:sz="0" w:space="0" w:color="auto"/>
        <w:bottom w:val="none" w:sz="0" w:space="0" w:color="auto"/>
        <w:right w:val="none" w:sz="0" w:space="0" w:color="auto"/>
      </w:divBdr>
      <w:divsChild>
        <w:div w:id="11220669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D5F0DC-B1AA-4866-9B47-992B8888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Charlotte</dc:creator>
  <cp:lastModifiedBy>Charlotte Lynch</cp:lastModifiedBy>
  <cp:revision>9</cp:revision>
  <dcterms:created xsi:type="dcterms:W3CDTF">2020-11-11T13:46:00Z</dcterms:created>
  <dcterms:modified xsi:type="dcterms:W3CDTF">2021-03-12T10:52:00Z</dcterms:modified>
</cp:coreProperties>
</file>